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15" w:type="dxa"/>
          <w:left w:w="15" w:type="dxa"/>
          <w:bottom w:w="15" w:type="dxa"/>
          <w:right w:w="15" w:type="dxa"/>
        </w:tblCellMar>
        <w:tblLook w:val="04A0" w:firstRow="1" w:lastRow="0" w:firstColumn="1" w:lastColumn="0" w:noHBand="0" w:noVBand="1"/>
      </w:tblPr>
      <w:tblGrid>
        <w:gridCol w:w="8504"/>
      </w:tblGrid>
      <w:tr w:rsidR="00083E01" w:rsidRPr="00083E01" w:rsidTr="00083E01">
        <w:tc>
          <w:tcPr>
            <w:tcW w:w="0" w:type="auto"/>
            <w:tcMar>
              <w:top w:w="0" w:type="dxa"/>
              <w:left w:w="0" w:type="dxa"/>
              <w:bottom w:w="0" w:type="dxa"/>
              <w:right w:w="0" w:type="dxa"/>
            </w:tcMar>
            <w:vAlign w:val="center"/>
            <w:hideMark/>
          </w:tcPr>
          <w:p w:rsidR="00083E01" w:rsidRPr="00083E01" w:rsidRDefault="00083E01" w:rsidP="00083E01">
            <w:pPr>
              <w:widowControl/>
              <w:spacing w:before="100" w:beforeAutospacing="1" w:after="100" w:afterAutospacing="1"/>
              <w:rPr>
                <w:rFonts w:ascii="標楷體" w:eastAsia="標楷體" w:hAnsi="標楷體" w:cs="Arial"/>
                <w:b/>
                <w:color w:val="343434"/>
                <w:kern w:val="0"/>
                <w:sz w:val="28"/>
                <w:szCs w:val="28"/>
              </w:rPr>
            </w:pPr>
            <w:r w:rsidRPr="00083E01">
              <w:rPr>
                <w:rFonts w:ascii="標楷體" w:eastAsia="標楷體" w:hAnsi="標楷體" w:cs="Arial"/>
                <w:b/>
                <w:color w:val="343434"/>
                <w:kern w:val="0"/>
                <w:sz w:val="28"/>
                <w:szCs w:val="28"/>
              </w:rPr>
              <w:t>各級學校與大陸地區學校締結聯盟或為書面約定之合作行為審查要點</w:t>
            </w:r>
          </w:p>
          <w:p w:rsidR="00083E01" w:rsidRPr="00083E01" w:rsidRDefault="00083E01" w:rsidP="00083E01">
            <w:pPr>
              <w:widowControl/>
              <w:jc w:val="right"/>
              <w:rPr>
                <w:rFonts w:ascii="標楷體" w:eastAsia="標楷體" w:hAnsi="標楷體" w:cs="Arial"/>
                <w:color w:val="343434"/>
                <w:kern w:val="0"/>
                <w:sz w:val="20"/>
                <w:szCs w:val="20"/>
              </w:rPr>
            </w:pPr>
            <w:r w:rsidRPr="00083E01">
              <w:rPr>
                <w:rFonts w:ascii="標楷體" w:eastAsia="標楷體" w:hAnsi="標楷體" w:cs="Arial"/>
                <w:color w:val="343434"/>
                <w:kern w:val="0"/>
                <w:sz w:val="20"/>
                <w:szCs w:val="20"/>
              </w:rPr>
              <w:t>中華民國93年2月26日</w:t>
            </w:r>
            <w:proofErr w:type="gramStart"/>
            <w:r w:rsidRPr="00083E01">
              <w:rPr>
                <w:rFonts w:ascii="標楷體" w:eastAsia="標楷體" w:hAnsi="標楷體" w:cs="Arial"/>
                <w:color w:val="343434"/>
                <w:kern w:val="0"/>
                <w:sz w:val="20"/>
                <w:szCs w:val="20"/>
              </w:rPr>
              <w:t>台陸字</w:t>
            </w:r>
            <w:proofErr w:type="gramEnd"/>
            <w:r w:rsidRPr="00083E01">
              <w:rPr>
                <w:rFonts w:ascii="標楷體" w:eastAsia="標楷體" w:hAnsi="標楷體" w:cs="Arial"/>
                <w:color w:val="343434"/>
                <w:kern w:val="0"/>
                <w:sz w:val="20"/>
                <w:szCs w:val="20"/>
              </w:rPr>
              <w:t>第0930022884號令訂定發布</w:t>
            </w:r>
          </w:p>
          <w:p w:rsidR="00083E01" w:rsidRPr="00083E01" w:rsidRDefault="00083E01" w:rsidP="00083E01">
            <w:pPr>
              <w:widowControl/>
              <w:jc w:val="right"/>
              <w:rPr>
                <w:rFonts w:ascii="標楷體" w:eastAsia="標楷體" w:hAnsi="標楷體" w:cs="Arial"/>
                <w:color w:val="343434"/>
                <w:kern w:val="0"/>
                <w:sz w:val="20"/>
                <w:szCs w:val="20"/>
              </w:rPr>
            </w:pPr>
            <w:r w:rsidRPr="00083E01">
              <w:rPr>
                <w:rFonts w:ascii="標楷體" w:eastAsia="標楷體" w:hAnsi="標楷體" w:cs="Arial"/>
                <w:color w:val="343434"/>
                <w:kern w:val="0"/>
                <w:sz w:val="20"/>
                <w:szCs w:val="20"/>
              </w:rPr>
              <w:t>中華民國97年10月24日</w:t>
            </w:r>
            <w:proofErr w:type="gramStart"/>
            <w:r w:rsidRPr="00083E01">
              <w:rPr>
                <w:rFonts w:ascii="標楷體" w:eastAsia="標楷體" w:hAnsi="標楷體" w:cs="Arial"/>
                <w:color w:val="343434"/>
                <w:kern w:val="0"/>
                <w:sz w:val="20"/>
                <w:szCs w:val="20"/>
              </w:rPr>
              <w:t>台陸字</w:t>
            </w:r>
            <w:proofErr w:type="gramEnd"/>
            <w:r w:rsidRPr="00083E01">
              <w:rPr>
                <w:rFonts w:ascii="標楷體" w:eastAsia="標楷體" w:hAnsi="標楷體" w:cs="Arial"/>
                <w:color w:val="343434"/>
                <w:kern w:val="0"/>
                <w:sz w:val="20"/>
                <w:szCs w:val="20"/>
              </w:rPr>
              <w:t>第0970208989C號令修正發布</w:t>
            </w:r>
          </w:p>
          <w:p w:rsidR="00083E01" w:rsidRPr="00083E01" w:rsidRDefault="00083E01" w:rsidP="00083E01">
            <w:pPr>
              <w:widowControl/>
              <w:jc w:val="right"/>
              <w:rPr>
                <w:rFonts w:ascii="標楷體" w:eastAsia="標楷體" w:hAnsi="標楷體" w:cs="Arial"/>
                <w:color w:val="343434"/>
                <w:kern w:val="0"/>
                <w:sz w:val="20"/>
                <w:szCs w:val="20"/>
              </w:rPr>
            </w:pPr>
            <w:r w:rsidRPr="00083E01">
              <w:rPr>
                <w:rFonts w:ascii="標楷體" w:eastAsia="標楷體" w:hAnsi="標楷體" w:cs="Arial"/>
                <w:color w:val="343434"/>
                <w:kern w:val="0"/>
                <w:sz w:val="20"/>
                <w:szCs w:val="20"/>
              </w:rPr>
              <w:t>中華民國101年12月10日</w:t>
            </w:r>
            <w:proofErr w:type="gramStart"/>
            <w:r w:rsidRPr="00083E01">
              <w:rPr>
                <w:rFonts w:ascii="標楷體" w:eastAsia="標楷體" w:hAnsi="標楷體" w:cs="Arial"/>
                <w:color w:val="343434"/>
                <w:kern w:val="0"/>
                <w:sz w:val="20"/>
                <w:szCs w:val="20"/>
              </w:rPr>
              <w:t>臺陸字</w:t>
            </w:r>
            <w:proofErr w:type="gramEnd"/>
            <w:r w:rsidRPr="00083E01">
              <w:rPr>
                <w:rFonts w:ascii="標楷體" w:eastAsia="標楷體" w:hAnsi="標楷體" w:cs="Arial"/>
                <w:color w:val="343434"/>
                <w:kern w:val="0"/>
                <w:sz w:val="20"/>
                <w:szCs w:val="20"/>
              </w:rPr>
              <w:t>第1010223317C號令修正發布第6點</w:t>
            </w:r>
          </w:p>
          <w:p w:rsidR="00083E01" w:rsidRDefault="00083E01" w:rsidP="00083E01">
            <w:pPr>
              <w:widowControl/>
              <w:jc w:val="right"/>
              <w:rPr>
                <w:rFonts w:ascii="標楷體" w:eastAsia="標楷體" w:hAnsi="標楷體" w:cs="Arial"/>
                <w:color w:val="343434"/>
                <w:kern w:val="0"/>
                <w:sz w:val="20"/>
                <w:szCs w:val="20"/>
              </w:rPr>
            </w:pPr>
            <w:r w:rsidRPr="00083E01">
              <w:rPr>
                <w:rFonts w:ascii="標楷體" w:eastAsia="標楷體" w:hAnsi="標楷體" w:cs="Arial"/>
                <w:color w:val="343434"/>
                <w:kern w:val="0"/>
                <w:sz w:val="20"/>
                <w:szCs w:val="20"/>
              </w:rPr>
              <w:t>中華民國102年9月3日</w:t>
            </w:r>
            <w:proofErr w:type="gramStart"/>
            <w:r w:rsidRPr="00083E01">
              <w:rPr>
                <w:rFonts w:ascii="標楷體" w:eastAsia="標楷體" w:hAnsi="標楷體" w:cs="Arial"/>
                <w:color w:val="343434"/>
                <w:kern w:val="0"/>
                <w:sz w:val="20"/>
                <w:szCs w:val="20"/>
              </w:rPr>
              <w:t>臺</w:t>
            </w:r>
            <w:proofErr w:type="gramEnd"/>
            <w:r w:rsidRPr="00083E01">
              <w:rPr>
                <w:rFonts w:ascii="標楷體" w:eastAsia="標楷體" w:hAnsi="標楷體" w:cs="Arial"/>
                <w:color w:val="343434"/>
                <w:kern w:val="0"/>
                <w:sz w:val="20"/>
                <w:szCs w:val="20"/>
              </w:rPr>
              <w:t>教文</w:t>
            </w:r>
            <w:r w:rsidR="00DB6A64">
              <w:rPr>
                <w:rFonts w:ascii="標楷體" w:eastAsia="標楷體" w:hAnsi="標楷體" w:cs="Arial" w:hint="eastAsia"/>
                <w:color w:val="343434"/>
                <w:kern w:val="0"/>
                <w:sz w:val="20"/>
                <w:szCs w:val="20"/>
              </w:rPr>
              <w:t>(二)</w:t>
            </w:r>
            <w:r w:rsidRPr="00083E01">
              <w:rPr>
                <w:rFonts w:ascii="標楷體" w:eastAsia="標楷體" w:hAnsi="標楷體" w:cs="Arial"/>
                <w:color w:val="343434"/>
                <w:kern w:val="0"/>
                <w:sz w:val="20"/>
                <w:szCs w:val="20"/>
              </w:rPr>
              <w:t>字第1020131717B號令修正發布</w:t>
            </w:r>
          </w:p>
          <w:p w:rsidR="00DB6A64" w:rsidRPr="00083E01" w:rsidRDefault="00DB6A64" w:rsidP="00DB6A64">
            <w:pPr>
              <w:widowControl/>
              <w:jc w:val="right"/>
              <w:rPr>
                <w:rFonts w:ascii="標楷體" w:eastAsia="標楷體" w:hAnsi="標楷體" w:cs="Arial" w:hint="eastAsia"/>
                <w:color w:val="343434"/>
                <w:kern w:val="0"/>
                <w:sz w:val="20"/>
                <w:szCs w:val="20"/>
              </w:rPr>
            </w:pPr>
            <w:r w:rsidRPr="00DB6A64">
              <w:rPr>
                <w:rFonts w:ascii="標楷體" w:eastAsia="標楷體" w:hAnsi="標楷體" w:hint="eastAsia"/>
                <w:sz w:val="20"/>
                <w:szCs w:val="20"/>
              </w:rPr>
              <w:t>中華民國105年8月15日臺教文(二)字</w:t>
            </w:r>
            <w:r>
              <w:rPr>
                <w:rFonts w:ascii="標楷體" w:eastAsia="標楷體" w:hAnsi="標楷體" w:hint="eastAsia"/>
                <w:sz w:val="20"/>
                <w:szCs w:val="20"/>
              </w:rPr>
              <w:t>第</w:t>
            </w:r>
            <w:bookmarkStart w:id="0" w:name="_GoBack"/>
            <w:bookmarkEnd w:id="0"/>
            <w:r w:rsidRPr="00DB6A64">
              <w:rPr>
                <w:rFonts w:ascii="標楷體" w:eastAsia="標楷體" w:hAnsi="標楷體" w:hint="eastAsia"/>
                <w:sz w:val="20"/>
                <w:szCs w:val="20"/>
              </w:rPr>
              <w:t>1050102447B號令修正</w:t>
            </w:r>
            <w:r w:rsidRPr="00DB6A64">
              <w:rPr>
                <w:rFonts w:ascii="標楷體" w:eastAsia="標楷體" w:hAnsi="標楷體" w:hint="eastAsia"/>
                <w:sz w:val="20"/>
                <w:szCs w:val="20"/>
              </w:rPr>
              <w:t>發布</w:t>
            </w:r>
          </w:p>
          <w:p w:rsidR="00083E01" w:rsidRPr="00083E01" w:rsidRDefault="00083E01" w:rsidP="00083E01">
            <w:pPr>
              <w:widowControl/>
              <w:ind w:left="480" w:hangingChars="200" w:hanging="480"/>
              <w:rPr>
                <w:rFonts w:ascii="標楷體" w:eastAsia="標楷體" w:hAnsi="標楷體" w:cs="Arial"/>
                <w:color w:val="343434"/>
                <w:kern w:val="0"/>
                <w:szCs w:val="24"/>
              </w:rPr>
            </w:pPr>
            <w:r w:rsidRPr="00083E01">
              <w:rPr>
                <w:rFonts w:ascii="標楷體" w:eastAsia="標楷體" w:hAnsi="標楷體" w:cs="Arial"/>
                <w:color w:val="343434"/>
                <w:kern w:val="0"/>
                <w:szCs w:val="24"/>
              </w:rPr>
              <w:t>一、教育部（以下簡稱本部）為審查各級學校依臺灣地區與大陸地區人民關係條例第三十三條之三規定申報與大陸地區學校締結聯盟或為書面約定合作行為之有關事項，特訂定本要點。</w:t>
            </w:r>
          </w:p>
          <w:p w:rsidR="00083E01" w:rsidRPr="00083E01" w:rsidRDefault="00083E01" w:rsidP="00083E01">
            <w:pPr>
              <w:widowControl/>
              <w:ind w:left="480" w:hangingChars="200" w:hanging="480"/>
              <w:rPr>
                <w:rFonts w:ascii="標楷體" w:eastAsia="標楷體" w:hAnsi="標楷體" w:cs="Arial"/>
                <w:color w:val="343434"/>
                <w:kern w:val="0"/>
                <w:szCs w:val="24"/>
              </w:rPr>
            </w:pPr>
            <w:r w:rsidRPr="00083E01">
              <w:rPr>
                <w:rFonts w:ascii="標楷體" w:eastAsia="標楷體" w:hAnsi="標楷體" w:cs="Arial"/>
                <w:color w:val="343434"/>
                <w:kern w:val="0"/>
                <w:szCs w:val="24"/>
              </w:rPr>
              <w:t>二、各級學校擬與大陸地區學校締結聯盟或為書面約定之合作行為所簽訂之書面約定書（以下簡稱書面約定書），應於進行簽約一個月前，向本部提出申報。直轄市、縣（市）政府主管之各級學校，應經由所屬主管教育行政機關核轉向本部提出。</w:t>
            </w:r>
          </w:p>
          <w:p w:rsidR="00083E01" w:rsidRPr="00083E01" w:rsidRDefault="00083E01" w:rsidP="00083E01">
            <w:pPr>
              <w:widowControl/>
              <w:rPr>
                <w:rFonts w:ascii="標楷體" w:eastAsia="標楷體" w:hAnsi="標楷體" w:cs="Arial"/>
                <w:color w:val="343434"/>
                <w:kern w:val="0"/>
                <w:szCs w:val="24"/>
              </w:rPr>
            </w:pPr>
            <w:r w:rsidRPr="00083E01">
              <w:rPr>
                <w:rFonts w:ascii="標楷體" w:eastAsia="標楷體" w:hAnsi="標楷體" w:cs="Arial"/>
                <w:color w:val="343434"/>
                <w:kern w:val="0"/>
                <w:szCs w:val="24"/>
              </w:rPr>
              <w:t>三、各級學校依前點規定申報時，應檢附下列文件：</w:t>
            </w:r>
          </w:p>
          <w:p w:rsidR="00083E01" w:rsidRPr="00083E01" w:rsidRDefault="00083E01" w:rsidP="00083E01">
            <w:pPr>
              <w:widowControl/>
              <w:ind w:leftChars="100" w:left="240"/>
              <w:rPr>
                <w:rFonts w:ascii="標楷體" w:eastAsia="標楷體" w:hAnsi="標楷體" w:cs="Arial"/>
                <w:color w:val="343434"/>
                <w:kern w:val="0"/>
                <w:szCs w:val="24"/>
              </w:rPr>
            </w:pPr>
            <w:r w:rsidRPr="00083E01">
              <w:rPr>
                <w:rFonts w:ascii="標楷體" w:eastAsia="標楷體" w:hAnsi="標楷體" w:cs="Arial"/>
                <w:color w:val="343434"/>
                <w:kern w:val="0"/>
                <w:szCs w:val="24"/>
              </w:rPr>
              <w:t>（一）申報表（格式如</w:t>
            </w:r>
            <w:hyperlink r:id="rId5" w:tgtFrame="_blank" w:tooltip="[另開新視窗]附件一" w:history="1">
              <w:r w:rsidRPr="00083E01">
                <w:rPr>
                  <w:rFonts w:ascii="標楷體" w:eastAsia="標楷體" w:hAnsi="標楷體" w:cs="Arial"/>
                  <w:color w:val="0000FF"/>
                  <w:kern w:val="0"/>
                  <w:szCs w:val="24"/>
                </w:rPr>
                <w:t>附件一</w:t>
              </w:r>
              <w:r w:rsidRPr="00083E01">
                <w:rPr>
                  <w:rFonts w:ascii="標楷體" w:eastAsia="標楷體" w:hAnsi="標楷體" w:cs="Arial"/>
                  <w:noProof/>
                  <w:color w:val="0000FF"/>
                  <w:kern w:val="0"/>
                  <w:szCs w:val="24"/>
                </w:rPr>
                <w:drawing>
                  <wp:inline distT="0" distB="0" distL="0" distR="0" wp14:anchorId="6119C7BB" wp14:editId="5D31D5FB">
                    <wp:extent cx="123825" cy="95250"/>
                    <wp:effectExtent l="0" t="0" r="9525" b="0"/>
                    <wp:docPr id="1" name="圖片 1" descr="https://depart.moe.edu.tw/ed2500/images/Icons/link.gif">
                      <a:hlinkClick xmlns:a="http://schemas.openxmlformats.org/drawingml/2006/main" r:id="rId5" tgtFrame="&quot;_blank&quot;" tooltip="&quot;[另開新視窗]附件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epart.moe.edu.tw/ed2500/images/Icons/link.gif">
                              <a:hlinkClick r:id="rId5" tgtFrame="&quot;_blank&quot;" tooltip="&quot;[另開新視窗]附件一&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hyperlink>
            <w:r w:rsidRPr="00083E01">
              <w:rPr>
                <w:rFonts w:ascii="標楷體" w:eastAsia="標楷體" w:hAnsi="標楷體" w:cs="Arial"/>
                <w:color w:val="343434"/>
                <w:kern w:val="0"/>
                <w:szCs w:val="24"/>
              </w:rPr>
              <w:t>）。</w:t>
            </w:r>
          </w:p>
          <w:p w:rsidR="00083E01" w:rsidRPr="00083E01" w:rsidRDefault="00083E01" w:rsidP="00083E01">
            <w:pPr>
              <w:widowControl/>
              <w:ind w:leftChars="100" w:left="960" w:hangingChars="300" w:hanging="720"/>
              <w:rPr>
                <w:rFonts w:ascii="標楷體" w:eastAsia="標楷體" w:hAnsi="標楷體" w:cs="Arial"/>
                <w:color w:val="343434"/>
                <w:kern w:val="0"/>
                <w:szCs w:val="24"/>
              </w:rPr>
            </w:pPr>
            <w:r w:rsidRPr="00083E01">
              <w:rPr>
                <w:rFonts w:ascii="標楷體" w:eastAsia="標楷體" w:hAnsi="標楷體" w:cs="Arial"/>
                <w:color w:val="343434"/>
                <w:kern w:val="0"/>
                <w:szCs w:val="24"/>
              </w:rPr>
              <w:t>（二）以正體字呈現之聯盟或書面約定書草案;其以外文呈現者，應附中譯文。</w:t>
            </w:r>
          </w:p>
          <w:p w:rsidR="00083E01" w:rsidRPr="00083E01" w:rsidRDefault="00083E01" w:rsidP="00083E01">
            <w:pPr>
              <w:widowControl/>
              <w:ind w:leftChars="100" w:left="240"/>
              <w:rPr>
                <w:rFonts w:ascii="標楷體" w:eastAsia="標楷體" w:hAnsi="標楷體" w:cs="Arial"/>
                <w:color w:val="343434"/>
                <w:kern w:val="0"/>
                <w:szCs w:val="24"/>
              </w:rPr>
            </w:pPr>
            <w:r w:rsidRPr="00083E01">
              <w:rPr>
                <w:rFonts w:ascii="標楷體" w:eastAsia="標楷體" w:hAnsi="標楷體" w:cs="Arial"/>
                <w:color w:val="343434"/>
                <w:kern w:val="0"/>
                <w:szCs w:val="24"/>
              </w:rPr>
              <w:t>（三）簽訂書面約定書之大陸地區學校簡介（格式如</w:t>
            </w:r>
            <w:hyperlink r:id="rId7" w:tgtFrame="_blank" w:tooltip="[另開新視窗]附件二" w:history="1">
              <w:r w:rsidRPr="00083E01">
                <w:rPr>
                  <w:rFonts w:ascii="標楷體" w:eastAsia="標楷體" w:hAnsi="標楷體" w:cs="Arial"/>
                  <w:color w:val="0000FF"/>
                  <w:kern w:val="0"/>
                  <w:szCs w:val="24"/>
                </w:rPr>
                <w:t>附件二</w:t>
              </w:r>
              <w:r w:rsidRPr="00083E01">
                <w:rPr>
                  <w:rFonts w:ascii="標楷體" w:eastAsia="標楷體" w:hAnsi="標楷體" w:cs="Arial"/>
                  <w:noProof/>
                  <w:color w:val="0000FF"/>
                  <w:kern w:val="0"/>
                  <w:szCs w:val="24"/>
                </w:rPr>
                <w:drawing>
                  <wp:inline distT="0" distB="0" distL="0" distR="0" wp14:anchorId="35102FCB" wp14:editId="659A4A69">
                    <wp:extent cx="123825" cy="95250"/>
                    <wp:effectExtent l="0" t="0" r="9525" b="0"/>
                    <wp:docPr id="2" name="圖片 2" descr="https://depart.moe.edu.tw/ed2500/images/Icons/link.gif">
                      <a:hlinkClick xmlns:a="http://schemas.openxmlformats.org/drawingml/2006/main" r:id="rId7" tgtFrame="&quot;_blank&quot;" tooltip="&quot;[另開新視窗]附件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epart.moe.edu.tw/ed2500/images/Icons/link.gif">
                              <a:hlinkClick r:id="rId7" tgtFrame="&quot;_blank&quot;" tooltip="&quot;[另開新視窗]附件二&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hyperlink>
            <w:r w:rsidRPr="00083E01">
              <w:rPr>
                <w:rFonts w:ascii="標楷體" w:eastAsia="標楷體" w:hAnsi="標楷體" w:cs="Arial"/>
                <w:color w:val="343434"/>
                <w:kern w:val="0"/>
                <w:szCs w:val="24"/>
              </w:rPr>
              <w:t>）。</w:t>
            </w:r>
          </w:p>
          <w:p w:rsidR="00083E01" w:rsidRPr="00083E01" w:rsidRDefault="00083E01" w:rsidP="00083E01">
            <w:pPr>
              <w:widowControl/>
              <w:rPr>
                <w:rFonts w:ascii="標楷體" w:eastAsia="標楷體" w:hAnsi="標楷體" w:cs="Arial"/>
                <w:color w:val="343434"/>
                <w:kern w:val="0"/>
                <w:szCs w:val="24"/>
              </w:rPr>
            </w:pPr>
            <w:r w:rsidRPr="00083E01">
              <w:rPr>
                <w:rFonts w:ascii="標楷體" w:eastAsia="標楷體" w:hAnsi="標楷體" w:cs="Arial"/>
                <w:color w:val="343434"/>
                <w:kern w:val="0"/>
                <w:szCs w:val="24"/>
              </w:rPr>
              <w:t>四、各級學校與大陸地區學校締結書面約定書，應依下列規定辦理：</w:t>
            </w:r>
          </w:p>
          <w:p w:rsidR="00083E01" w:rsidRPr="00083E01" w:rsidRDefault="00083E01" w:rsidP="00083E01">
            <w:pPr>
              <w:widowControl/>
              <w:ind w:firstLineChars="100" w:firstLine="240"/>
              <w:rPr>
                <w:rFonts w:ascii="標楷體" w:eastAsia="標楷體" w:hAnsi="標楷體" w:cs="Arial"/>
                <w:color w:val="343434"/>
                <w:kern w:val="0"/>
                <w:szCs w:val="24"/>
              </w:rPr>
            </w:pPr>
            <w:r w:rsidRPr="00083E01">
              <w:rPr>
                <w:rFonts w:ascii="標楷體" w:eastAsia="標楷體" w:hAnsi="標楷體" w:cs="Arial"/>
                <w:color w:val="343434"/>
                <w:kern w:val="0"/>
                <w:szCs w:val="24"/>
              </w:rPr>
              <w:t>（一）學校應以學校全銜簽署；國立學校不得將「國立」二字刪除。</w:t>
            </w:r>
          </w:p>
          <w:p w:rsidR="00083E01" w:rsidRPr="00083E01" w:rsidRDefault="00083E01" w:rsidP="00083E01">
            <w:pPr>
              <w:widowControl/>
              <w:ind w:leftChars="100" w:left="960" w:hangingChars="300" w:hanging="720"/>
              <w:rPr>
                <w:rFonts w:ascii="標楷體" w:eastAsia="標楷體" w:hAnsi="標楷體" w:cs="Arial"/>
                <w:color w:val="343434"/>
                <w:kern w:val="0"/>
                <w:szCs w:val="24"/>
              </w:rPr>
            </w:pPr>
            <w:r w:rsidRPr="00083E01">
              <w:rPr>
                <w:rFonts w:ascii="標楷體" w:eastAsia="標楷體" w:hAnsi="標楷體" w:cs="Arial"/>
                <w:color w:val="343434"/>
                <w:kern w:val="0"/>
                <w:szCs w:val="24"/>
              </w:rPr>
              <w:t>（二）學校應堅守交流對等立場，並依核定內容簽署，於雙方簽署後，將書面約定書影本函送本部備查，函文中請註明同意日期、文號及審查編號。</w:t>
            </w:r>
          </w:p>
          <w:p w:rsidR="00083E01" w:rsidRPr="00083E01" w:rsidRDefault="00083E01" w:rsidP="00083E01">
            <w:pPr>
              <w:widowControl/>
              <w:ind w:left="480" w:hangingChars="200" w:hanging="480"/>
              <w:rPr>
                <w:rFonts w:ascii="標楷體" w:eastAsia="標楷體" w:hAnsi="標楷體" w:cs="Arial"/>
                <w:color w:val="343434"/>
                <w:kern w:val="0"/>
                <w:szCs w:val="24"/>
              </w:rPr>
            </w:pPr>
            <w:r w:rsidRPr="00083E01">
              <w:rPr>
                <w:rFonts w:ascii="標楷體" w:eastAsia="標楷體" w:hAnsi="標楷體" w:cs="Arial"/>
                <w:color w:val="343434"/>
                <w:kern w:val="0"/>
                <w:szCs w:val="24"/>
              </w:rPr>
              <w:t>五、</w:t>
            </w:r>
            <w:r w:rsidR="00DB6A64" w:rsidRPr="00DB6A64">
              <w:rPr>
                <w:rFonts w:ascii="標楷體" w:eastAsia="標楷體" w:hAnsi="標楷體" w:cs="Arial" w:hint="eastAsia"/>
                <w:color w:val="343434"/>
                <w:kern w:val="0"/>
                <w:szCs w:val="24"/>
              </w:rPr>
              <w:t>(刪除)</w:t>
            </w:r>
          </w:p>
          <w:p w:rsidR="00083E01" w:rsidRPr="00083E01" w:rsidRDefault="00083E01" w:rsidP="00083E01">
            <w:pPr>
              <w:widowControl/>
              <w:ind w:left="360" w:hangingChars="150" w:hanging="360"/>
              <w:rPr>
                <w:rFonts w:ascii="標楷體" w:eastAsia="標楷體" w:hAnsi="標楷體" w:cs="Arial"/>
                <w:color w:val="343434"/>
                <w:kern w:val="0"/>
                <w:szCs w:val="24"/>
              </w:rPr>
            </w:pPr>
            <w:r w:rsidRPr="00083E01">
              <w:rPr>
                <w:rFonts w:ascii="標楷體" w:eastAsia="標楷體" w:hAnsi="標楷體" w:cs="Arial"/>
                <w:color w:val="343434"/>
                <w:kern w:val="0"/>
                <w:szCs w:val="24"/>
              </w:rPr>
              <w:t>六、</w:t>
            </w:r>
            <w:r w:rsidR="00DB6A64" w:rsidRPr="00DB6A64">
              <w:rPr>
                <w:rFonts w:ascii="標楷體" w:eastAsia="標楷體" w:hAnsi="標楷體" w:cs="Arial" w:hint="eastAsia"/>
                <w:color w:val="343434"/>
                <w:kern w:val="0"/>
                <w:szCs w:val="24"/>
              </w:rPr>
              <w:t>(刪除)</w:t>
            </w:r>
          </w:p>
          <w:p w:rsidR="00083E01" w:rsidRPr="00083E01" w:rsidRDefault="00083E01" w:rsidP="00083E01">
            <w:pPr>
              <w:widowControl/>
              <w:ind w:left="480" w:hangingChars="200" w:hanging="480"/>
              <w:rPr>
                <w:rFonts w:ascii="標楷體" w:eastAsia="標楷體" w:hAnsi="標楷體" w:cs="Arial"/>
                <w:color w:val="343434"/>
                <w:kern w:val="0"/>
                <w:szCs w:val="24"/>
              </w:rPr>
            </w:pPr>
            <w:r w:rsidRPr="00083E01">
              <w:rPr>
                <w:rFonts w:ascii="標楷體" w:eastAsia="標楷體" w:hAnsi="標楷體" w:cs="Arial"/>
                <w:color w:val="343434"/>
                <w:kern w:val="0"/>
                <w:szCs w:val="24"/>
              </w:rPr>
              <w:t>七、申報文件有需補正事項者，由本部通知申報學校於接獲通知後十五日內補正。</w:t>
            </w:r>
          </w:p>
          <w:p w:rsidR="00083E01" w:rsidRPr="00083E01" w:rsidRDefault="00083E01" w:rsidP="00083E01">
            <w:pPr>
              <w:widowControl/>
              <w:rPr>
                <w:rFonts w:ascii="標楷體" w:eastAsia="標楷體" w:hAnsi="標楷體" w:cs="Arial"/>
                <w:color w:val="343434"/>
                <w:kern w:val="0"/>
                <w:szCs w:val="24"/>
              </w:rPr>
            </w:pPr>
            <w:r w:rsidRPr="00083E01">
              <w:rPr>
                <w:rFonts w:ascii="標楷體" w:eastAsia="標楷體" w:hAnsi="標楷體" w:cs="Arial"/>
                <w:color w:val="343434"/>
                <w:kern w:val="0"/>
                <w:szCs w:val="24"/>
              </w:rPr>
              <w:t>八、本部於受理完整申報文件之日起三十日內（以收件戳日期為</w:t>
            </w:r>
            <w:proofErr w:type="gramStart"/>
            <w:r w:rsidRPr="00083E01">
              <w:rPr>
                <w:rFonts w:ascii="標楷體" w:eastAsia="標楷體" w:hAnsi="標楷體" w:cs="Arial"/>
                <w:color w:val="343434"/>
                <w:kern w:val="0"/>
                <w:szCs w:val="24"/>
              </w:rPr>
              <w:t>準</w:t>
            </w:r>
            <w:proofErr w:type="gramEnd"/>
            <w:r w:rsidRPr="00083E01">
              <w:rPr>
                <w:rFonts w:ascii="標楷體" w:eastAsia="標楷體" w:hAnsi="標楷體" w:cs="Arial"/>
                <w:color w:val="343434"/>
                <w:kern w:val="0"/>
                <w:szCs w:val="24"/>
              </w:rPr>
              <w:t>）完成審查。</w:t>
            </w:r>
          </w:p>
          <w:p w:rsidR="00083E01" w:rsidRPr="00083E01" w:rsidRDefault="00083E01" w:rsidP="00083E01">
            <w:pPr>
              <w:widowControl/>
              <w:ind w:firstLineChars="200" w:firstLine="480"/>
              <w:rPr>
                <w:rFonts w:ascii="標楷體" w:eastAsia="標楷體" w:hAnsi="標楷體" w:cs="Arial"/>
                <w:color w:val="343434"/>
                <w:kern w:val="0"/>
                <w:szCs w:val="24"/>
              </w:rPr>
            </w:pPr>
            <w:r w:rsidRPr="00083E01">
              <w:rPr>
                <w:rFonts w:ascii="標楷體" w:eastAsia="標楷體" w:hAnsi="標楷體" w:cs="Arial"/>
                <w:color w:val="343434"/>
                <w:kern w:val="0"/>
                <w:szCs w:val="24"/>
              </w:rPr>
              <w:t>本部審查時，得委託相關專業人士或召集相關單位及學者專家審議之。</w:t>
            </w:r>
          </w:p>
          <w:p w:rsidR="00083E01" w:rsidRPr="00083E01" w:rsidRDefault="00083E01" w:rsidP="00083E01">
            <w:pPr>
              <w:widowControl/>
              <w:ind w:firstLineChars="200" w:firstLine="480"/>
              <w:rPr>
                <w:rFonts w:ascii="標楷體" w:eastAsia="標楷體" w:hAnsi="標楷體" w:cs="Arial"/>
                <w:color w:val="343434"/>
                <w:kern w:val="0"/>
                <w:szCs w:val="24"/>
              </w:rPr>
            </w:pPr>
            <w:r w:rsidRPr="00083E01">
              <w:rPr>
                <w:rFonts w:ascii="標楷體" w:eastAsia="標楷體" w:hAnsi="標楷體" w:cs="Arial"/>
                <w:color w:val="343434"/>
                <w:kern w:val="0"/>
                <w:szCs w:val="24"/>
              </w:rPr>
              <w:t>本部未於第一項規定期限內答覆不予同意者，視為同意。</w:t>
            </w:r>
          </w:p>
          <w:p w:rsidR="00083E01" w:rsidRPr="00083E01" w:rsidRDefault="00083E01" w:rsidP="00083E01">
            <w:pPr>
              <w:widowControl/>
              <w:rPr>
                <w:rFonts w:ascii="標楷體" w:eastAsia="標楷體" w:hAnsi="標楷體" w:cs="Arial"/>
                <w:color w:val="343434"/>
                <w:kern w:val="0"/>
                <w:szCs w:val="24"/>
              </w:rPr>
            </w:pPr>
            <w:r w:rsidRPr="00083E01">
              <w:rPr>
                <w:rFonts w:ascii="標楷體" w:eastAsia="標楷體" w:hAnsi="標楷體" w:cs="Arial"/>
                <w:color w:val="343434"/>
                <w:kern w:val="0"/>
                <w:szCs w:val="24"/>
              </w:rPr>
              <w:t>九、申報案件有下列情形之</w:t>
            </w:r>
            <w:proofErr w:type="gramStart"/>
            <w:r w:rsidRPr="00083E01">
              <w:rPr>
                <w:rFonts w:ascii="標楷體" w:eastAsia="標楷體" w:hAnsi="標楷體" w:cs="Arial"/>
                <w:color w:val="343434"/>
                <w:kern w:val="0"/>
                <w:szCs w:val="24"/>
              </w:rPr>
              <w:t>一</w:t>
            </w:r>
            <w:proofErr w:type="gramEnd"/>
            <w:r w:rsidRPr="00083E01">
              <w:rPr>
                <w:rFonts w:ascii="標楷體" w:eastAsia="標楷體" w:hAnsi="標楷體" w:cs="Arial"/>
                <w:color w:val="343434"/>
                <w:kern w:val="0"/>
                <w:szCs w:val="24"/>
              </w:rPr>
              <w:t>者，本部不予同意：</w:t>
            </w:r>
          </w:p>
          <w:p w:rsidR="00083E01" w:rsidRPr="00083E01" w:rsidRDefault="00083E01" w:rsidP="00083E01">
            <w:pPr>
              <w:widowControl/>
              <w:ind w:firstLineChars="100" w:firstLine="240"/>
              <w:rPr>
                <w:rFonts w:ascii="標楷體" w:eastAsia="標楷體" w:hAnsi="標楷體" w:cs="Arial"/>
                <w:color w:val="343434"/>
                <w:kern w:val="0"/>
                <w:szCs w:val="24"/>
              </w:rPr>
            </w:pPr>
            <w:r w:rsidRPr="00083E01">
              <w:rPr>
                <w:rFonts w:ascii="標楷體" w:eastAsia="標楷體" w:hAnsi="標楷體" w:cs="Arial"/>
                <w:color w:val="343434"/>
                <w:kern w:val="0"/>
                <w:szCs w:val="24"/>
              </w:rPr>
              <w:t>（一）申報文件不符合第三點規定，經限期補正，屆期未補正。</w:t>
            </w:r>
          </w:p>
          <w:p w:rsidR="00083E01" w:rsidRPr="00083E01" w:rsidRDefault="00083E01" w:rsidP="00083E01">
            <w:pPr>
              <w:widowControl/>
              <w:ind w:firstLineChars="100" w:firstLine="240"/>
              <w:rPr>
                <w:rFonts w:ascii="標楷體" w:eastAsia="標楷體" w:hAnsi="標楷體" w:cs="Arial"/>
                <w:color w:val="343434"/>
                <w:kern w:val="0"/>
                <w:szCs w:val="24"/>
              </w:rPr>
            </w:pPr>
            <w:r w:rsidRPr="00083E01">
              <w:rPr>
                <w:rFonts w:ascii="標楷體" w:eastAsia="標楷體" w:hAnsi="標楷體" w:cs="Arial"/>
                <w:color w:val="343434"/>
                <w:kern w:val="0"/>
                <w:szCs w:val="24"/>
              </w:rPr>
              <w:t>（二）申報之文件有虛偽不實或隱匿之情事。</w:t>
            </w:r>
          </w:p>
          <w:p w:rsidR="00083E01" w:rsidRPr="00083E01" w:rsidRDefault="00083E01" w:rsidP="00083E01">
            <w:pPr>
              <w:widowControl/>
              <w:ind w:firstLineChars="100" w:firstLine="240"/>
              <w:rPr>
                <w:rFonts w:ascii="標楷體" w:eastAsia="標楷體" w:hAnsi="標楷體" w:cs="Arial"/>
                <w:color w:val="343434"/>
                <w:kern w:val="0"/>
                <w:szCs w:val="24"/>
              </w:rPr>
            </w:pPr>
            <w:r w:rsidRPr="00083E01">
              <w:rPr>
                <w:rFonts w:ascii="標楷體" w:eastAsia="標楷體" w:hAnsi="標楷體" w:cs="Arial"/>
                <w:color w:val="343434"/>
                <w:kern w:val="0"/>
                <w:szCs w:val="24"/>
              </w:rPr>
              <w:t>（三）聯盟或書面約定書內容違反有關法令規定或涉有政治性內容。</w:t>
            </w:r>
          </w:p>
          <w:p w:rsidR="00083E01" w:rsidRPr="00083E01" w:rsidRDefault="00083E01" w:rsidP="00083E01">
            <w:pPr>
              <w:widowControl/>
              <w:ind w:firstLineChars="100" w:firstLine="240"/>
              <w:rPr>
                <w:rFonts w:ascii="標楷體" w:eastAsia="標楷體" w:hAnsi="標楷體" w:cs="Arial"/>
                <w:color w:val="343434"/>
                <w:kern w:val="0"/>
                <w:szCs w:val="24"/>
              </w:rPr>
            </w:pPr>
            <w:r w:rsidRPr="00083E01">
              <w:rPr>
                <w:rFonts w:ascii="標楷體" w:eastAsia="標楷體" w:hAnsi="標楷體" w:cs="Arial"/>
                <w:color w:val="343434"/>
                <w:kern w:val="0"/>
                <w:szCs w:val="24"/>
              </w:rPr>
              <w:t>（四）聯盟或書面約定書內容違反現行政策。</w:t>
            </w:r>
          </w:p>
          <w:p w:rsidR="00083E01" w:rsidRPr="00083E01" w:rsidRDefault="00083E01" w:rsidP="00083E01">
            <w:pPr>
              <w:widowControl/>
              <w:ind w:firstLineChars="100" w:firstLine="240"/>
              <w:rPr>
                <w:rFonts w:ascii="標楷體" w:eastAsia="標楷體" w:hAnsi="標楷體" w:cs="Arial"/>
                <w:color w:val="343434"/>
                <w:kern w:val="0"/>
                <w:szCs w:val="24"/>
              </w:rPr>
            </w:pPr>
            <w:r w:rsidRPr="00083E01">
              <w:rPr>
                <w:rFonts w:ascii="標楷體" w:eastAsia="標楷體" w:hAnsi="標楷體" w:cs="Arial"/>
                <w:color w:val="343434"/>
                <w:kern w:val="0"/>
                <w:szCs w:val="24"/>
              </w:rPr>
              <w:t>（五）聯盟或書面約定書內容違反交流對等互惠原則。</w:t>
            </w:r>
          </w:p>
          <w:p w:rsidR="00083E01" w:rsidRPr="00083E01" w:rsidRDefault="00083E01" w:rsidP="00083E01">
            <w:pPr>
              <w:widowControl/>
              <w:ind w:leftChars="100" w:left="960" w:hangingChars="300" w:hanging="720"/>
              <w:rPr>
                <w:rFonts w:ascii="標楷體" w:eastAsia="標楷體" w:hAnsi="標楷體" w:cs="Arial"/>
                <w:color w:val="343434"/>
                <w:kern w:val="0"/>
                <w:szCs w:val="24"/>
              </w:rPr>
            </w:pPr>
            <w:r w:rsidRPr="00083E01">
              <w:rPr>
                <w:rFonts w:ascii="標楷體" w:eastAsia="標楷體" w:hAnsi="標楷體" w:cs="Arial"/>
                <w:color w:val="343434"/>
                <w:kern w:val="0"/>
                <w:szCs w:val="24"/>
              </w:rPr>
              <w:lastRenderedPageBreak/>
              <w:t>（六）聯盟或書面約定書內容有涉及機密科技，或影響社會治安或國家安全之虞。</w:t>
            </w:r>
          </w:p>
          <w:p w:rsidR="00083E01" w:rsidRPr="00083E01" w:rsidRDefault="00083E01" w:rsidP="00083E01">
            <w:pPr>
              <w:widowControl/>
              <w:ind w:left="480" w:hangingChars="200" w:hanging="480"/>
              <w:rPr>
                <w:rFonts w:ascii="標楷體" w:eastAsia="標楷體" w:hAnsi="標楷體" w:cs="Arial"/>
                <w:color w:val="343434"/>
                <w:kern w:val="0"/>
                <w:szCs w:val="24"/>
              </w:rPr>
            </w:pPr>
            <w:r w:rsidRPr="00083E01">
              <w:rPr>
                <w:rFonts w:ascii="標楷體" w:eastAsia="標楷體" w:hAnsi="標楷體" w:cs="Arial"/>
                <w:color w:val="343434"/>
                <w:kern w:val="0"/>
                <w:szCs w:val="24"/>
              </w:rPr>
              <w:t>十、申報案件經本部通知不予同意者，申報學校得就不同意部分修正後再提出申報；其經本部審查同意後，如有變更或另行簽署其他書面約定書，應再行報本部同意。</w:t>
            </w:r>
          </w:p>
          <w:p w:rsidR="00083E01" w:rsidRPr="00083E01" w:rsidRDefault="00083E01" w:rsidP="00083E01">
            <w:pPr>
              <w:widowControl/>
              <w:rPr>
                <w:rFonts w:ascii="標楷體" w:eastAsia="標楷體" w:hAnsi="標楷體" w:cs="Arial"/>
                <w:color w:val="343434"/>
                <w:kern w:val="0"/>
                <w:szCs w:val="24"/>
              </w:rPr>
            </w:pPr>
            <w:r w:rsidRPr="00083E01">
              <w:rPr>
                <w:rFonts w:ascii="標楷體" w:eastAsia="標楷體" w:hAnsi="標楷體" w:cs="Arial"/>
                <w:color w:val="343434"/>
                <w:kern w:val="0"/>
                <w:szCs w:val="24"/>
              </w:rPr>
              <w:t>十一、各級學校與大陸地區學校締結聯盟或為書面約定，應依下列規定辦理：</w:t>
            </w:r>
          </w:p>
          <w:p w:rsidR="00083E01" w:rsidRPr="00083E01" w:rsidRDefault="00083E01" w:rsidP="00083E01">
            <w:pPr>
              <w:widowControl/>
              <w:ind w:leftChars="100" w:left="960" w:hangingChars="300" w:hanging="720"/>
              <w:rPr>
                <w:rFonts w:ascii="標楷體" w:eastAsia="標楷體" w:hAnsi="標楷體" w:cs="Arial"/>
                <w:color w:val="343434"/>
                <w:kern w:val="0"/>
                <w:szCs w:val="24"/>
              </w:rPr>
            </w:pPr>
            <w:r w:rsidRPr="00083E01">
              <w:rPr>
                <w:rFonts w:ascii="標楷體" w:eastAsia="標楷體" w:hAnsi="標楷體" w:cs="Arial"/>
                <w:color w:val="343434"/>
                <w:kern w:val="0"/>
                <w:szCs w:val="24"/>
              </w:rPr>
              <w:t>（一）歸屬於執行研究發展之單位之研發成果，讓與第三人時，除法律另有規定或契約另有</w:t>
            </w:r>
            <w:proofErr w:type="gramStart"/>
            <w:r w:rsidRPr="00083E01">
              <w:rPr>
                <w:rFonts w:ascii="標楷體" w:eastAsia="標楷體" w:hAnsi="標楷體" w:cs="Arial"/>
                <w:color w:val="343434"/>
                <w:kern w:val="0"/>
                <w:szCs w:val="24"/>
              </w:rPr>
              <w:t>訂定外</w:t>
            </w:r>
            <w:proofErr w:type="gramEnd"/>
            <w:r w:rsidRPr="00083E01">
              <w:rPr>
                <w:rFonts w:ascii="標楷體" w:eastAsia="標楷體" w:hAnsi="標楷體" w:cs="Arial"/>
                <w:color w:val="343434"/>
                <w:kern w:val="0"/>
                <w:szCs w:val="24"/>
              </w:rPr>
              <w:t>，應經資助機關同意，並應遵守政府科學技術研究發展成果歸屬及運用辦法相關規定。</w:t>
            </w:r>
          </w:p>
          <w:p w:rsidR="00083E01" w:rsidRPr="00083E01" w:rsidRDefault="00083E01" w:rsidP="00083E01">
            <w:pPr>
              <w:widowControl/>
              <w:ind w:leftChars="100" w:left="960" w:hangingChars="300" w:hanging="720"/>
              <w:rPr>
                <w:rFonts w:ascii="標楷體" w:eastAsia="標楷體" w:hAnsi="標楷體" w:cs="Arial"/>
                <w:color w:val="343434"/>
                <w:kern w:val="0"/>
                <w:szCs w:val="24"/>
              </w:rPr>
            </w:pPr>
            <w:r w:rsidRPr="00083E01">
              <w:rPr>
                <w:rFonts w:ascii="標楷體" w:eastAsia="標楷體" w:hAnsi="標楷體" w:cs="Arial"/>
                <w:color w:val="343434"/>
                <w:kern w:val="0"/>
                <w:szCs w:val="24"/>
              </w:rPr>
              <w:t>（二）所產生智慧財產，如涉及本部或相關政府部門補助、委託或出資進行科學技術研究發展計畫所獲得之智慧財產權及成果，不得與大陸地區學校約定「為雙方所有」或另為約定歸屬。</w:t>
            </w:r>
          </w:p>
          <w:p w:rsidR="00083E01" w:rsidRPr="00083E01" w:rsidRDefault="00083E01" w:rsidP="00083E01">
            <w:pPr>
              <w:widowControl/>
              <w:ind w:leftChars="100" w:left="960" w:hangingChars="300" w:hanging="720"/>
              <w:rPr>
                <w:rFonts w:ascii="標楷體" w:eastAsia="標楷體" w:hAnsi="標楷體" w:cs="Arial"/>
                <w:color w:val="343434"/>
                <w:kern w:val="0"/>
                <w:szCs w:val="24"/>
              </w:rPr>
            </w:pPr>
            <w:r w:rsidRPr="00083E01">
              <w:rPr>
                <w:rFonts w:ascii="標楷體" w:eastAsia="標楷體" w:hAnsi="標楷體" w:cs="Arial"/>
                <w:color w:val="343434"/>
                <w:kern w:val="0"/>
                <w:szCs w:val="24"/>
              </w:rPr>
              <w:t>（三）書面約定書所列合作事項、計畫或研究，於實際交流時，如涉及在大陸地區從事投資或技術合作許可辦法第五條所規定之技術合作行為（即提供專門技術、專利權、商標專用權或著作財產權與大陸地區人民、法人、團體或其他機構之合作），應依規定先向經濟部投資審議委員會申請許可。</w:t>
            </w:r>
          </w:p>
        </w:tc>
      </w:tr>
    </w:tbl>
    <w:p w:rsidR="00C9206D" w:rsidRDefault="00DB6A64"/>
    <w:sectPr w:rsidR="00C9206D" w:rsidSect="00083E01">
      <w:pgSz w:w="11906" w:h="16838"/>
      <w:pgMar w:top="1440" w:right="1701" w:bottom="14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B7CCD"/>
    <w:multiLevelType w:val="multilevel"/>
    <w:tmpl w:val="1212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01"/>
    <w:rsid w:val="000312F5"/>
    <w:rsid w:val="00083E01"/>
    <w:rsid w:val="00DB6A64"/>
    <w:rsid w:val="00E958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6ED2"/>
  <w15:chartTrackingRefBased/>
  <w15:docId w15:val="{7A1E3CDF-B76E-48C7-B9E1-91A51772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7303">
      <w:bodyDiv w:val="1"/>
      <w:marLeft w:val="0"/>
      <w:marRight w:val="0"/>
      <w:marTop w:val="0"/>
      <w:marBottom w:val="0"/>
      <w:divBdr>
        <w:top w:val="none" w:sz="0" w:space="0" w:color="auto"/>
        <w:left w:val="none" w:sz="0" w:space="0" w:color="auto"/>
        <w:bottom w:val="none" w:sz="0" w:space="0" w:color="auto"/>
        <w:right w:val="none" w:sz="0" w:space="0" w:color="auto"/>
      </w:divBdr>
      <w:divsChild>
        <w:div w:id="2139372361">
          <w:marLeft w:val="0"/>
          <w:marRight w:val="0"/>
          <w:marTop w:val="0"/>
          <w:marBottom w:val="0"/>
          <w:divBdr>
            <w:top w:val="none" w:sz="0" w:space="0" w:color="auto"/>
            <w:left w:val="none" w:sz="0" w:space="0" w:color="auto"/>
            <w:bottom w:val="none" w:sz="0" w:space="0" w:color="auto"/>
            <w:right w:val="none" w:sz="0" w:space="0" w:color="auto"/>
          </w:divBdr>
          <w:divsChild>
            <w:div w:id="918825370">
              <w:marLeft w:val="0"/>
              <w:marRight w:val="0"/>
              <w:marTop w:val="0"/>
              <w:marBottom w:val="0"/>
              <w:divBdr>
                <w:top w:val="none" w:sz="0" w:space="0" w:color="auto"/>
                <w:left w:val="none" w:sz="0" w:space="0" w:color="auto"/>
                <w:bottom w:val="none" w:sz="0" w:space="0" w:color="auto"/>
                <w:right w:val="none" w:sz="0" w:space="0" w:color="auto"/>
              </w:divBdr>
              <w:divsChild>
                <w:div w:id="677123308">
                  <w:marLeft w:val="0"/>
                  <w:marRight w:val="0"/>
                  <w:marTop w:val="0"/>
                  <w:marBottom w:val="450"/>
                  <w:divBdr>
                    <w:top w:val="none" w:sz="0" w:space="0" w:color="auto"/>
                    <w:left w:val="none" w:sz="0" w:space="0" w:color="auto"/>
                    <w:bottom w:val="none" w:sz="0" w:space="0" w:color="auto"/>
                    <w:right w:val="none" w:sz="0" w:space="0" w:color="auto"/>
                  </w:divBdr>
                  <w:divsChild>
                    <w:div w:id="480654584">
                      <w:marLeft w:val="0"/>
                      <w:marRight w:val="0"/>
                      <w:marTop w:val="0"/>
                      <w:marBottom w:val="0"/>
                      <w:divBdr>
                        <w:top w:val="none" w:sz="0" w:space="0" w:color="auto"/>
                        <w:left w:val="none" w:sz="0" w:space="0" w:color="auto"/>
                        <w:bottom w:val="none" w:sz="0" w:space="0" w:color="auto"/>
                        <w:right w:val="none" w:sz="0" w:space="0" w:color="auto"/>
                      </w:divBdr>
                      <w:divsChild>
                        <w:div w:id="1343123982">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sChild>
                                <w:div w:id="1129317970">
                                  <w:marLeft w:val="0"/>
                                  <w:marRight w:val="0"/>
                                  <w:marTop w:val="0"/>
                                  <w:marBottom w:val="0"/>
                                  <w:divBdr>
                                    <w:top w:val="none" w:sz="0" w:space="0" w:color="auto"/>
                                    <w:left w:val="none" w:sz="0" w:space="0" w:color="auto"/>
                                    <w:bottom w:val="none" w:sz="0" w:space="0" w:color="auto"/>
                                    <w:right w:val="none" w:sz="0" w:space="0" w:color="auto"/>
                                  </w:divBdr>
                                  <w:divsChild>
                                    <w:div w:id="743184812">
                                      <w:marLeft w:val="0"/>
                                      <w:marRight w:val="0"/>
                                      <w:marTop w:val="0"/>
                                      <w:marBottom w:val="0"/>
                                      <w:divBdr>
                                        <w:top w:val="none" w:sz="0" w:space="0" w:color="auto"/>
                                        <w:left w:val="none" w:sz="0" w:space="0" w:color="auto"/>
                                        <w:bottom w:val="none" w:sz="0" w:space="0" w:color="auto"/>
                                        <w:right w:val="none" w:sz="0" w:space="0" w:color="auto"/>
                                      </w:divBdr>
                                      <w:divsChild>
                                        <w:div w:id="447049963">
                                          <w:marLeft w:val="0"/>
                                          <w:marRight w:val="0"/>
                                          <w:marTop w:val="0"/>
                                          <w:marBottom w:val="0"/>
                                          <w:divBdr>
                                            <w:top w:val="none" w:sz="0" w:space="0" w:color="auto"/>
                                            <w:left w:val="none" w:sz="0" w:space="0" w:color="auto"/>
                                            <w:bottom w:val="none" w:sz="0" w:space="0" w:color="auto"/>
                                            <w:right w:val="none" w:sz="0" w:space="0" w:color="auto"/>
                                          </w:divBdr>
                                        </w:div>
                                        <w:div w:id="319044965">
                                          <w:marLeft w:val="0"/>
                                          <w:marRight w:val="0"/>
                                          <w:marTop w:val="0"/>
                                          <w:marBottom w:val="0"/>
                                          <w:divBdr>
                                            <w:top w:val="none" w:sz="0" w:space="0" w:color="auto"/>
                                            <w:left w:val="none" w:sz="0" w:space="0" w:color="auto"/>
                                            <w:bottom w:val="none" w:sz="0" w:space="0" w:color="auto"/>
                                            <w:right w:val="none" w:sz="0" w:space="0" w:color="auto"/>
                                          </w:divBdr>
                                        </w:div>
                                        <w:div w:id="1923367558">
                                          <w:marLeft w:val="0"/>
                                          <w:marRight w:val="0"/>
                                          <w:marTop w:val="0"/>
                                          <w:marBottom w:val="0"/>
                                          <w:divBdr>
                                            <w:top w:val="none" w:sz="0" w:space="0" w:color="auto"/>
                                            <w:left w:val="none" w:sz="0" w:space="0" w:color="auto"/>
                                            <w:bottom w:val="none" w:sz="0" w:space="0" w:color="auto"/>
                                            <w:right w:val="none" w:sz="0" w:space="0" w:color="auto"/>
                                          </w:divBdr>
                                        </w:div>
                                        <w:div w:id="520775930">
                                          <w:marLeft w:val="0"/>
                                          <w:marRight w:val="0"/>
                                          <w:marTop w:val="0"/>
                                          <w:marBottom w:val="0"/>
                                          <w:divBdr>
                                            <w:top w:val="none" w:sz="0" w:space="0" w:color="auto"/>
                                            <w:left w:val="none" w:sz="0" w:space="0" w:color="auto"/>
                                            <w:bottom w:val="none" w:sz="0" w:space="0" w:color="auto"/>
                                            <w:right w:val="none" w:sz="0" w:space="0" w:color="auto"/>
                                          </w:divBdr>
                                        </w:div>
                                        <w:div w:id="1606841583">
                                          <w:marLeft w:val="0"/>
                                          <w:marRight w:val="0"/>
                                          <w:marTop w:val="0"/>
                                          <w:marBottom w:val="0"/>
                                          <w:divBdr>
                                            <w:top w:val="none" w:sz="0" w:space="0" w:color="auto"/>
                                            <w:left w:val="none" w:sz="0" w:space="0" w:color="auto"/>
                                            <w:bottom w:val="none" w:sz="0" w:space="0" w:color="auto"/>
                                            <w:right w:val="none" w:sz="0" w:space="0" w:color="auto"/>
                                          </w:divBdr>
                                        </w:div>
                                        <w:div w:id="556824103">
                                          <w:marLeft w:val="0"/>
                                          <w:marRight w:val="0"/>
                                          <w:marTop w:val="0"/>
                                          <w:marBottom w:val="0"/>
                                          <w:divBdr>
                                            <w:top w:val="none" w:sz="0" w:space="0" w:color="auto"/>
                                            <w:left w:val="none" w:sz="0" w:space="0" w:color="auto"/>
                                            <w:bottom w:val="none" w:sz="0" w:space="0" w:color="auto"/>
                                            <w:right w:val="none" w:sz="0" w:space="0" w:color="auto"/>
                                          </w:divBdr>
                                        </w:div>
                                        <w:div w:id="1679431415">
                                          <w:marLeft w:val="0"/>
                                          <w:marRight w:val="0"/>
                                          <w:marTop w:val="0"/>
                                          <w:marBottom w:val="0"/>
                                          <w:divBdr>
                                            <w:top w:val="none" w:sz="0" w:space="0" w:color="auto"/>
                                            <w:left w:val="none" w:sz="0" w:space="0" w:color="auto"/>
                                            <w:bottom w:val="none" w:sz="0" w:space="0" w:color="auto"/>
                                            <w:right w:val="none" w:sz="0" w:space="0" w:color="auto"/>
                                          </w:divBdr>
                                        </w:div>
                                        <w:div w:id="345524868">
                                          <w:marLeft w:val="0"/>
                                          <w:marRight w:val="0"/>
                                          <w:marTop w:val="0"/>
                                          <w:marBottom w:val="0"/>
                                          <w:divBdr>
                                            <w:top w:val="none" w:sz="0" w:space="0" w:color="auto"/>
                                            <w:left w:val="none" w:sz="0" w:space="0" w:color="auto"/>
                                            <w:bottom w:val="none" w:sz="0" w:space="0" w:color="auto"/>
                                            <w:right w:val="none" w:sz="0" w:space="0" w:color="auto"/>
                                          </w:divBdr>
                                        </w:div>
                                        <w:div w:id="1024669735">
                                          <w:marLeft w:val="0"/>
                                          <w:marRight w:val="0"/>
                                          <w:marTop w:val="0"/>
                                          <w:marBottom w:val="0"/>
                                          <w:divBdr>
                                            <w:top w:val="none" w:sz="0" w:space="0" w:color="auto"/>
                                            <w:left w:val="none" w:sz="0" w:space="0" w:color="auto"/>
                                            <w:bottom w:val="none" w:sz="0" w:space="0" w:color="auto"/>
                                            <w:right w:val="none" w:sz="0" w:space="0" w:color="auto"/>
                                          </w:divBdr>
                                        </w:div>
                                        <w:div w:id="1284195094">
                                          <w:marLeft w:val="0"/>
                                          <w:marRight w:val="0"/>
                                          <w:marTop w:val="0"/>
                                          <w:marBottom w:val="0"/>
                                          <w:divBdr>
                                            <w:top w:val="none" w:sz="0" w:space="0" w:color="auto"/>
                                            <w:left w:val="none" w:sz="0" w:space="0" w:color="auto"/>
                                            <w:bottom w:val="none" w:sz="0" w:space="0" w:color="auto"/>
                                            <w:right w:val="none" w:sz="0" w:space="0" w:color="auto"/>
                                          </w:divBdr>
                                        </w:div>
                                        <w:div w:id="800654891">
                                          <w:marLeft w:val="0"/>
                                          <w:marRight w:val="0"/>
                                          <w:marTop w:val="0"/>
                                          <w:marBottom w:val="0"/>
                                          <w:divBdr>
                                            <w:top w:val="none" w:sz="0" w:space="0" w:color="auto"/>
                                            <w:left w:val="none" w:sz="0" w:space="0" w:color="auto"/>
                                            <w:bottom w:val="none" w:sz="0" w:space="0" w:color="auto"/>
                                            <w:right w:val="none" w:sz="0" w:space="0" w:color="auto"/>
                                          </w:divBdr>
                                        </w:div>
                                        <w:div w:id="402607651">
                                          <w:marLeft w:val="0"/>
                                          <w:marRight w:val="0"/>
                                          <w:marTop w:val="0"/>
                                          <w:marBottom w:val="0"/>
                                          <w:divBdr>
                                            <w:top w:val="none" w:sz="0" w:space="0" w:color="auto"/>
                                            <w:left w:val="none" w:sz="0" w:space="0" w:color="auto"/>
                                            <w:bottom w:val="none" w:sz="0" w:space="0" w:color="auto"/>
                                            <w:right w:val="none" w:sz="0" w:space="0" w:color="auto"/>
                                          </w:divBdr>
                                        </w:div>
                                        <w:div w:id="732771401">
                                          <w:marLeft w:val="0"/>
                                          <w:marRight w:val="0"/>
                                          <w:marTop w:val="0"/>
                                          <w:marBottom w:val="0"/>
                                          <w:divBdr>
                                            <w:top w:val="none" w:sz="0" w:space="0" w:color="auto"/>
                                            <w:left w:val="none" w:sz="0" w:space="0" w:color="auto"/>
                                            <w:bottom w:val="none" w:sz="0" w:space="0" w:color="auto"/>
                                            <w:right w:val="none" w:sz="0" w:space="0" w:color="auto"/>
                                          </w:divBdr>
                                        </w:div>
                                        <w:div w:id="1873497192">
                                          <w:marLeft w:val="0"/>
                                          <w:marRight w:val="0"/>
                                          <w:marTop w:val="0"/>
                                          <w:marBottom w:val="0"/>
                                          <w:divBdr>
                                            <w:top w:val="none" w:sz="0" w:space="0" w:color="auto"/>
                                            <w:left w:val="none" w:sz="0" w:space="0" w:color="auto"/>
                                            <w:bottom w:val="none" w:sz="0" w:space="0" w:color="auto"/>
                                            <w:right w:val="none" w:sz="0" w:space="0" w:color="auto"/>
                                          </w:divBdr>
                                        </w:div>
                                        <w:div w:id="1474328994">
                                          <w:marLeft w:val="0"/>
                                          <w:marRight w:val="0"/>
                                          <w:marTop w:val="0"/>
                                          <w:marBottom w:val="0"/>
                                          <w:divBdr>
                                            <w:top w:val="none" w:sz="0" w:space="0" w:color="auto"/>
                                            <w:left w:val="none" w:sz="0" w:space="0" w:color="auto"/>
                                            <w:bottom w:val="none" w:sz="0" w:space="0" w:color="auto"/>
                                            <w:right w:val="none" w:sz="0" w:space="0" w:color="auto"/>
                                          </w:divBdr>
                                        </w:div>
                                        <w:div w:id="1596473102">
                                          <w:marLeft w:val="0"/>
                                          <w:marRight w:val="0"/>
                                          <w:marTop w:val="0"/>
                                          <w:marBottom w:val="0"/>
                                          <w:divBdr>
                                            <w:top w:val="none" w:sz="0" w:space="0" w:color="auto"/>
                                            <w:left w:val="none" w:sz="0" w:space="0" w:color="auto"/>
                                            <w:bottom w:val="none" w:sz="0" w:space="0" w:color="auto"/>
                                            <w:right w:val="none" w:sz="0" w:space="0" w:color="auto"/>
                                          </w:divBdr>
                                        </w:div>
                                        <w:div w:id="410086922">
                                          <w:marLeft w:val="0"/>
                                          <w:marRight w:val="0"/>
                                          <w:marTop w:val="0"/>
                                          <w:marBottom w:val="0"/>
                                          <w:divBdr>
                                            <w:top w:val="none" w:sz="0" w:space="0" w:color="auto"/>
                                            <w:left w:val="none" w:sz="0" w:space="0" w:color="auto"/>
                                            <w:bottom w:val="none" w:sz="0" w:space="0" w:color="auto"/>
                                            <w:right w:val="none" w:sz="0" w:space="0" w:color="auto"/>
                                          </w:divBdr>
                                        </w:div>
                                        <w:div w:id="459224422">
                                          <w:marLeft w:val="0"/>
                                          <w:marRight w:val="0"/>
                                          <w:marTop w:val="0"/>
                                          <w:marBottom w:val="0"/>
                                          <w:divBdr>
                                            <w:top w:val="none" w:sz="0" w:space="0" w:color="auto"/>
                                            <w:left w:val="none" w:sz="0" w:space="0" w:color="auto"/>
                                            <w:bottom w:val="none" w:sz="0" w:space="0" w:color="auto"/>
                                            <w:right w:val="none" w:sz="0" w:space="0" w:color="auto"/>
                                          </w:divBdr>
                                        </w:div>
                                        <w:div w:id="298993179">
                                          <w:marLeft w:val="0"/>
                                          <w:marRight w:val="0"/>
                                          <w:marTop w:val="0"/>
                                          <w:marBottom w:val="0"/>
                                          <w:divBdr>
                                            <w:top w:val="none" w:sz="0" w:space="0" w:color="auto"/>
                                            <w:left w:val="none" w:sz="0" w:space="0" w:color="auto"/>
                                            <w:bottom w:val="none" w:sz="0" w:space="0" w:color="auto"/>
                                            <w:right w:val="none" w:sz="0" w:space="0" w:color="auto"/>
                                          </w:divBdr>
                                        </w:div>
                                        <w:div w:id="489828935">
                                          <w:marLeft w:val="0"/>
                                          <w:marRight w:val="0"/>
                                          <w:marTop w:val="0"/>
                                          <w:marBottom w:val="0"/>
                                          <w:divBdr>
                                            <w:top w:val="none" w:sz="0" w:space="0" w:color="auto"/>
                                            <w:left w:val="none" w:sz="0" w:space="0" w:color="auto"/>
                                            <w:bottom w:val="none" w:sz="0" w:space="0" w:color="auto"/>
                                            <w:right w:val="none" w:sz="0" w:space="0" w:color="auto"/>
                                          </w:divBdr>
                                        </w:div>
                                        <w:div w:id="1753307125">
                                          <w:marLeft w:val="0"/>
                                          <w:marRight w:val="0"/>
                                          <w:marTop w:val="0"/>
                                          <w:marBottom w:val="0"/>
                                          <w:divBdr>
                                            <w:top w:val="none" w:sz="0" w:space="0" w:color="auto"/>
                                            <w:left w:val="none" w:sz="0" w:space="0" w:color="auto"/>
                                            <w:bottom w:val="none" w:sz="0" w:space="0" w:color="auto"/>
                                            <w:right w:val="none" w:sz="0" w:space="0" w:color="auto"/>
                                          </w:divBdr>
                                        </w:div>
                                        <w:div w:id="2124153911">
                                          <w:marLeft w:val="0"/>
                                          <w:marRight w:val="0"/>
                                          <w:marTop w:val="0"/>
                                          <w:marBottom w:val="0"/>
                                          <w:divBdr>
                                            <w:top w:val="none" w:sz="0" w:space="0" w:color="auto"/>
                                            <w:left w:val="none" w:sz="0" w:space="0" w:color="auto"/>
                                            <w:bottom w:val="none" w:sz="0" w:space="0" w:color="auto"/>
                                            <w:right w:val="none" w:sz="0" w:space="0" w:color="auto"/>
                                          </w:divBdr>
                                        </w:div>
                                        <w:div w:id="1210875666">
                                          <w:marLeft w:val="0"/>
                                          <w:marRight w:val="0"/>
                                          <w:marTop w:val="0"/>
                                          <w:marBottom w:val="0"/>
                                          <w:divBdr>
                                            <w:top w:val="none" w:sz="0" w:space="0" w:color="auto"/>
                                            <w:left w:val="none" w:sz="0" w:space="0" w:color="auto"/>
                                            <w:bottom w:val="none" w:sz="0" w:space="0" w:color="auto"/>
                                            <w:right w:val="none" w:sz="0" w:space="0" w:color="auto"/>
                                          </w:divBdr>
                                        </w:div>
                                        <w:div w:id="146747301">
                                          <w:marLeft w:val="0"/>
                                          <w:marRight w:val="0"/>
                                          <w:marTop w:val="0"/>
                                          <w:marBottom w:val="0"/>
                                          <w:divBdr>
                                            <w:top w:val="none" w:sz="0" w:space="0" w:color="auto"/>
                                            <w:left w:val="none" w:sz="0" w:space="0" w:color="auto"/>
                                            <w:bottom w:val="none" w:sz="0" w:space="0" w:color="auto"/>
                                            <w:right w:val="none" w:sz="0" w:space="0" w:color="auto"/>
                                          </w:divBdr>
                                        </w:div>
                                        <w:div w:id="1560555030">
                                          <w:marLeft w:val="0"/>
                                          <w:marRight w:val="0"/>
                                          <w:marTop w:val="0"/>
                                          <w:marBottom w:val="0"/>
                                          <w:divBdr>
                                            <w:top w:val="none" w:sz="0" w:space="0" w:color="auto"/>
                                            <w:left w:val="none" w:sz="0" w:space="0" w:color="auto"/>
                                            <w:bottom w:val="none" w:sz="0" w:space="0" w:color="auto"/>
                                            <w:right w:val="none" w:sz="0" w:space="0" w:color="auto"/>
                                          </w:divBdr>
                                        </w:div>
                                        <w:div w:id="390009808">
                                          <w:marLeft w:val="0"/>
                                          <w:marRight w:val="0"/>
                                          <w:marTop w:val="0"/>
                                          <w:marBottom w:val="0"/>
                                          <w:divBdr>
                                            <w:top w:val="none" w:sz="0" w:space="0" w:color="auto"/>
                                            <w:left w:val="none" w:sz="0" w:space="0" w:color="auto"/>
                                            <w:bottom w:val="none" w:sz="0" w:space="0" w:color="auto"/>
                                            <w:right w:val="none" w:sz="0" w:space="0" w:color="auto"/>
                                          </w:divBdr>
                                        </w:div>
                                        <w:div w:id="827012880">
                                          <w:marLeft w:val="0"/>
                                          <w:marRight w:val="0"/>
                                          <w:marTop w:val="0"/>
                                          <w:marBottom w:val="0"/>
                                          <w:divBdr>
                                            <w:top w:val="none" w:sz="0" w:space="0" w:color="auto"/>
                                            <w:left w:val="none" w:sz="0" w:space="0" w:color="auto"/>
                                            <w:bottom w:val="none" w:sz="0" w:space="0" w:color="auto"/>
                                            <w:right w:val="none" w:sz="0" w:space="0" w:color="auto"/>
                                          </w:divBdr>
                                        </w:div>
                                        <w:div w:id="1949965173">
                                          <w:marLeft w:val="0"/>
                                          <w:marRight w:val="0"/>
                                          <w:marTop w:val="0"/>
                                          <w:marBottom w:val="0"/>
                                          <w:divBdr>
                                            <w:top w:val="none" w:sz="0" w:space="0" w:color="auto"/>
                                            <w:left w:val="none" w:sz="0" w:space="0" w:color="auto"/>
                                            <w:bottom w:val="none" w:sz="0" w:space="0" w:color="auto"/>
                                            <w:right w:val="none" w:sz="0" w:space="0" w:color="auto"/>
                                          </w:divBdr>
                                        </w:div>
                                        <w:div w:id="1670281750">
                                          <w:marLeft w:val="0"/>
                                          <w:marRight w:val="0"/>
                                          <w:marTop w:val="0"/>
                                          <w:marBottom w:val="0"/>
                                          <w:divBdr>
                                            <w:top w:val="none" w:sz="0" w:space="0" w:color="auto"/>
                                            <w:left w:val="none" w:sz="0" w:space="0" w:color="auto"/>
                                            <w:bottom w:val="none" w:sz="0" w:space="0" w:color="auto"/>
                                            <w:right w:val="none" w:sz="0" w:space="0" w:color="auto"/>
                                          </w:divBdr>
                                        </w:div>
                                        <w:div w:id="1101727841">
                                          <w:marLeft w:val="0"/>
                                          <w:marRight w:val="0"/>
                                          <w:marTop w:val="0"/>
                                          <w:marBottom w:val="0"/>
                                          <w:divBdr>
                                            <w:top w:val="none" w:sz="0" w:space="0" w:color="auto"/>
                                            <w:left w:val="none" w:sz="0" w:space="0" w:color="auto"/>
                                            <w:bottom w:val="none" w:sz="0" w:space="0" w:color="auto"/>
                                            <w:right w:val="none" w:sz="0" w:space="0" w:color="auto"/>
                                          </w:divBdr>
                                        </w:div>
                                        <w:div w:id="1997492565">
                                          <w:marLeft w:val="0"/>
                                          <w:marRight w:val="0"/>
                                          <w:marTop w:val="0"/>
                                          <w:marBottom w:val="0"/>
                                          <w:divBdr>
                                            <w:top w:val="none" w:sz="0" w:space="0" w:color="auto"/>
                                            <w:left w:val="none" w:sz="0" w:space="0" w:color="auto"/>
                                            <w:bottom w:val="none" w:sz="0" w:space="0" w:color="auto"/>
                                            <w:right w:val="none" w:sz="0" w:space="0" w:color="auto"/>
                                          </w:divBdr>
                                        </w:div>
                                        <w:div w:id="1047339082">
                                          <w:marLeft w:val="0"/>
                                          <w:marRight w:val="0"/>
                                          <w:marTop w:val="0"/>
                                          <w:marBottom w:val="0"/>
                                          <w:divBdr>
                                            <w:top w:val="none" w:sz="0" w:space="0" w:color="auto"/>
                                            <w:left w:val="none" w:sz="0" w:space="0" w:color="auto"/>
                                            <w:bottom w:val="none" w:sz="0" w:space="0" w:color="auto"/>
                                            <w:right w:val="none" w:sz="0" w:space="0" w:color="auto"/>
                                          </w:divBdr>
                                        </w:div>
                                        <w:div w:id="905844700">
                                          <w:marLeft w:val="0"/>
                                          <w:marRight w:val="0"/>
                                          <w:marTop w:val="0"/>
                                          <w:marBottom w:val="0"/>
                                          <w:divBdr>
                                            <w:top w:val="none" w:sz="0" w:space="0" w:color="auto"/>
                                            <w:left w:val="none" w:sz="0" w:space="0" w:color="auto"/>
                                            <w:bottom w:val="none" w:sz="0" w:space="0" w:color="auto"/>
                                            <w:right w:val="none" w:sz="0" w:space="0" w:color="auto"/>
                                          </w:divBdr>
                                        </w:div>
                                        <w:div w:id="13293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s.moe.edu.tw/Download.ashx?u=C099358C81D4876CB9247400546E255CB82F180FD0EB9D8EF02A409FFBDE8F0CAA0B9FBE2C2AE4799F6CD5E3C1CFBF8F5BE2B7ADC2B1CB80AF510D768E51A053&amp;n=87A2698CAC365B3F10E470EB67FB9B9C2256DBFB027FB3EFFD1656FC7A32048563F30E77D53950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s.moe.edu.tw/Download.ashx?u=C099358C81D4876CB9247400546E255CFDE432F9F4D0001F6EA1A9700BD652577FC05F63F04406267996A07F19AD65FC83F7124AB6E2DC60C3F8FE1F0CB6FA28&amp;n=DFA6311242E5D719F39148694190459039B8CF107F588F8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2020-05-05T06:25:00Z</dcterms:created>
  <dcterms:modified xsi:type="dcterms:W3CDTF">2020-05-05T06:40:00Z</dcterms:modified>
</cp:coreProperties>
</file>